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66" w:rsidRPr="00E05D66" w:rsidRDefault="00E05D66" w:rsidP="00E05D66">
      <w:pPr>
        <w:jc w:val="center"/>
        <w:rPr>
          <w:b/>
          <w:sz w:val="40"/>
          <w:szCs w:val="40"/>
          <w:lang w:val="en-US"/>
        </w:rPr>
      </w:pPr>
      <w:r w:rsidRPr="00E05D66">
        <w:rPr>
          <w:rStyle w:val="rynqvb"/>
          <w:b/>
          <w:sz w:val="40"/>
          <w:szCs w:val="40"/>
          <w:lang w:val="uk-UA"/>
        </w:rPr>
        <w:t>Заходи безпеки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Не використовуйте інвертор під дощем, снігом, надмірною вологістю та запиленістю.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Для зниження ризику виникнення нещасного випадку не закривайте і не примушуйте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вентиляцій-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ні отвори.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Не встановлюйте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у замкнутий простір, що не провітрюється.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В іншому випадку може виникнути перегрів пристрою.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Щоб уникнути нещасного випадку або пожежі перед підключенням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автоінвертора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, переконайтеся, що проводка знаходиться у справному стані, а перетин та довжина проводів відповідає допустимим навантаженням. </w:t>
      </w:r>
    </w:p>
    <w:p w:rsid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Не використовуйте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з пошкодженою або відмінною від стандартної проводки. - Компоненти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автоінвертора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можуть спричинити появу електричної дуги та іскор, які можуть спричинити загоряння та вибух.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>Щоб уникнути подібної ситуації, не розташовуйте інвертор поблизу заряджених або легко займистих матеріалів, а також у місця, де заборонено розташовувати вогненебезпечні пристрої.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Використовуйте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лише зі стандартними запобіжниками.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>В іншому випадку існує можливість нещасного випадку та серйозної небезпеки для здоров'я.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 - При підключенні інвертора до акумулятора дотримуйтесь полярності.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Помилка в полярності – причина поломки пристрою!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Не підключайте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до клем акумулятора заведеного двигуна.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Інакше виникне іскра, яка може спричинити спалах або вибух.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Небезпека ураження електричним струмом.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Перш ніж торкатися контактів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автоінвертора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>, переконайтеся, що пристрій не підключено до акумулятора, а дроти не підключені до джерела живлення.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 - Не розбирайте пристрій!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Не підключайте до інвертора обладнання потужністю більше, ніж зазначена в технічних характеристиках.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При підключенні пристрою до акумулятора ретельно затягніть різьбові контактні клеми.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Поганий контакт може стати причиною перегріву проводів, появи іскор, спалаху або вибуху.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У разі від'єднання кабелю інвертора тягніть його за штекер, а не за шнур.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Під час роботи інвертор нагріватиметься.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>Це нормально.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Щоб унеможливити перегрів перетворювача, необхідно забезпечити циркуляцію повітря навколо нього для відведення тепла. - Перед використанням пристрою переконайтеся, що вентилятор не заблокований.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Не кладіть важкі предмети на інвертор або шнур живлення.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Відключайте інвертор від акумулятора, коли вмикаєте двигун автомобіля.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Не підключайте будь-які несправні пристрої до інвертора, це може стати причиною займання або короткого замикання.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З появою стороннього звуку, запаху чи диму </w:t>
      </w:r>
      <w:proofErr w:type="spellStart"/>
      <w:r w:rsidRPr="00E05D66">
        <w:rPr>
          <w:rStyle w:val="rynqvb"/>
          <w:b/>
          <w:sz w:val="16"/>
          <w:szCs w:val="16"/>
          <w:lang w:val="uk-UA"/>
        </w:rPr>
        <w:t>немед-</w:t>
      </w:r>
      <w:proofErr w:type="spellEnd"/>
      <w:r w:rsidRPr="00E05D66">
        <w:rPr>
          <w:rStyle w:val="rynqvb"/>
          <w:b/>
          <w:sz w:val="16"/>
          <w:szCs w:val="16"/>
          <w:lang w:val="uk-UA"/>
        </w:rPr>
        <w:t xml:space="preserve"> Вимкніть інвертор і повідомте Вашого продавця.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Уникайте потрапляння прямих сонячних променів, близькості потужного джерела тепла та займистих речовин.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Не допускайте перегріву інвертора.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 - Розташовуйте інвертор у недоступному для дітей місці.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Не торкайтеся корпусу мокрими руками.</w:t>
      </w:r>
      <w:r w:rsidRPr="00E05D66">
        <w:rPr>
          <w:rStyle w:val="hwtze"/>
          <w:b/>
          <w:sz w:val="16"/>
          <w:szCs w:val="16"/>
          <w:lang w:val="uk-UA"/>
        </w:rPr>
        <w:t xml:space="preserve"> </w:t>
      </w:r>
      <w:r w:rsidRPr="00E05D66">
        <w:rPr>
          <w:rStyle w:val="rynqvb"/>
          <w:b/>
          <w:sz w:val="16"/>
          <w:szCs w:val="16"/>
          <w:lang w:val="uk-UA"/>
        </w:rPr>
        <w:t xml:space="preserve">Не торкайтеся оголених частин приладу руками – це може призвести до опіків або ураження електрикою.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Якщо інвертор знаходився в умовах з низькою температурою повітря, і його принесли в тепле приміщення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включення слід проводити не раніше ніж за годину (час необхідний для випаровування конденсату, що утворюється). </w:t>
      </w:r>
    </w:p>
    <w:p w:rsidR="00E05D66" w:rsidRP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Забороняється з'єднувати вихідну розетку інвертора з побутовою та промисловою мережею 220В~ або вихідні розетки різних інверторів між собою. </w:t>
      </w:r>
    </w:p>
    <w:p w:rsidR="00E05D66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 xml:space="preserve">- Забороняється підключати інвертор до джерела струму з напругою понад 12В. </w:t>
      </w:r>
    </w:p>
    <w:p w:rsidR="005C3CFB" w:rsidRDefault="00E05D66" w:rsidP="00E05D66">
      <w:pPr>
        <w:rPr>
          <w:rStyle w:val="rynqvb"/>
          <w:b/>
          <w:sz w:val="16"/>
          <w:szCs w:val="16"/>
          <w:lang w:val="uk-UA"/>
        </w:rPr>
      </w:pPr>
      <w:r w:rsidRPr="00E05D66">
        <w:rPr>
          <w:rStyle w:val="rynqvb"/>
          <w:b/>
          <w:sz w:val="16"/>
          <w:szCs w:val="16"/>
          <w:lang w:val="uk-UA"/>
        </w:rPr>
        <w:t>- При послідовному підключенні декількох джерел їх сумарна напруга не повинна перевищувати 12В. - Забороняється розбирати та модифікувати інвертор</w:t>
      </w:r>
    </w:p>
    <w:p w:rsidR="00FA5A3B" w:rsidRPr="00FA5A3B" w:rsidRDefault="00FA5A3B" w:rsidP="00FA5A3B">
      <w:pPr>
        <w:rPr>
          <w:rStyle w:val="rynqvb"/>
          <w:b/>
          <w:sz w:val="24"/>
          <w:szCs w:val="24"/>
          <w:lang w:val="uk-UA"/>
        </w:rPr>
      </w:pPr>
      <w:r w:rsidRPr="00FA5A3B">
        <w:rPr>
          <w:rStyle w:val="rynqvb"/>
          <w:b/>
          <w:sz w:val="24"/>
          <w:szCs w:val="24"/>
          <w:lang w:val="uk-UA"/>
        </w:rPr>
        <w:lastRenderedPageBreak/>
        <w:t>Виробник залишає за собою право на внесення в конструкцію змін, які не суттєво впливають на роботу виробу, без відображення в справжньої експлуатаційної документації.</w:t>
      </w:r>
      <w:r w:rsidRPr="00FA5A3B">
        <w:rPr>
          <w:rStyle w:val="hwtze"/>
          <w:b/>
          <w:sz w:val="24"/>
          <w:szCs w:val="24"/>
          <w:lang w:val="uk-UA"/>
        </w:rPr>
        <w:t xml:space="preserve"> </w:t>
      </w:r>
      <w:r w:rsidRPr="00FA5A3B">
        <w:rPr>
          <w:rStyle w:val="rynqvb"/>
          <w:b/>
          <w:sz w:val="24"/>
          <w:szCs w:val="24"/>
          <w:lang w:val="uk-UA"/>
        </w:rPr>
        <w:t>Значні зміни в конструкції відображаються в доповідному до паспорта повідомлення про зміни.</w:t>
      </w:r>
    </w:p>
    <w:p w:rsidR="00FA5A3B" w:rsidRDefault="00FA5A3B" w:rsidP="00FA5A3B">
      <w:pPr>
        <w:jc w:val="center"/>
        <w:rPr>
          <w:rStyle w:val="rynqvb"/>
          <w:b/>
          <w:sz w:val="40"/>
          <w:szCs w:val="40"/>
          <w:lang w:val="uk-UA"/>
        </w:rPr>
      </w:pPr>
      <w:r w:rsidRPr="00FA5A3B">
        <w:rPr>
          <w:rStyle w:val="rynqvb"/>
          <w:b/>
          <w:sz w:val="40"/>
          <w:szCs w:val="40"/>
          <w:lang w:val="uk-UA"/>
        </w:rPr>
        <w:t>Гарантійний талон.</w:t>
      </w:r>
    </w:p>
    <w:p w:rsidR="00FA5A3B" w:rsidRPr="00FA5A3B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Користувач повинен уважно ознайомитися з заходами безпеки для уникнення травматичних випадків та забезпечення надійної роботи пристрою</w:t>
      </w:r>
    </w:p>
    <w:p w:rsidR="00FA5A3B" w:rsidRPr="00FA5A3B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Гарантійний термін експлуатації виробу встановлюється у розмірі 6 календарних місяців з дня продажу.</w:t>
      </w:r>
    </w:p>
    <w:p w:rsidR="00FA5A3B" w:rsidRPr="00FA5A3B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Безоплатний ремонт або заміна виробу протягом гарантійного терміну експлуатації провадиться за умови дотримання споживачем усіх правил експлуатації, транспортування та зберігання, збереження товарного вигляду виробу, а також якщо установка за її необхідності була зроблена авторизованим сервісним центром</w:t>
      </w:r>
    </w:p>
    <w:p w:rsidR="00FA5A3B" w:rsidRPr="00FA5A3B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Гарантійний ремонт не провадиться при самостійному ремонті стабілізатора.</w:t>
      </w:r>
    </w:p>
    <w:p w:rsidR="00FA5A3B" w:rsidRPr="00FA5A3B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У межах гарантійного терміну Покупець має право пред'явити претензії щодо придбаних виробів за умови дотримання умов: - Відсутність механічних пошкоджень виробу; - збереження пломб та захисних наклейок; - Наявність Паспорта виробу з підписом Покупця; - Наявність касового та товарного чеків або рахунку; - відповідність серійного номера виробу номеру гарантійного талону; - Відсутність слідів некваліфікованого ремонту; - авторизованої установки за її необхідності.</w:t>
      </w:r>
    </w:p>
    <w:p w:rsidR="00FA5A3B" w:rsidRPr="00FA5A3B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Гарантійні зобов'язання Продавця не поширюються на випадки пошкодження виробу внаслідок потрапляння до нього сторонніх предметів, комах та рідин, недотримання Покупцем умов експлуатації виробу, у разі неавторизованої установки та заходів безпеки, передбачених експлуатаційною документацією.</w:t>
      </w:r>
    </w:p>
    <w:p w:rsidR="00FA5A3B" w:rsidRPr="00FA3AB6" w:rsidRDefault="00FA5A3B" w:rsidP="00FA5A3B">
      <w:pPr>
        <w:pStyle w:val="a3"/>
        <w:numPr>
          <w:ilvl w:val="0"/>
          <w:numId w:val="1"/>
        </w:numPr>
        <w:rPr>
          <w:rStyle w:val="rynqvb"/>
          <w:b/>
          <w:lang w:val="uk-UA"/>
        </w:rPr>
      </w:pPr>
      <w:r>
        <w:rPr>
          <w:rStyle w:val="rynqvb"/>
          <w:lang w:val="uk-UA"/>
        </w:rPr>
        <w:t>Якщо несправність виробу викликана порушенням умов його експлуатації або Покупцем порушено умови, передбачені умовами гарантії, Продавець за згодою Покупця має право здійснити ремонт виробу за окрему плату</w:t>
      </w:r>
    </w:p>
    <w:p w:rsidR="00FA3AB6" w:rsidRPr="00FA3AB6" w:rsidRDefault="00FA3AB6" w:rsidP="00FA5A3B">
      <w:pPr>
        <w:pStyle w:val="a3"/>
        <w:numPr>
          <w:ilvl w:val="0"/>
          <w:numId w:val="1"/>
        </w:numPr>
        <w:pBdr>
          <w:bottom w:val="single" w:sz="12" w:space="1" w:color="auto"/>
        </w:pBdr>
        <w:rPr>
          <w:rStyle w:val="rynqvb"/>
          <w:b/>
          <w:lang w:val="uk-UA"/>
        </w:rPr>
      </w:pPr>
      <w:r>
        <w:rPr>
          <w:rStyle w:val="rynqvb"/>
          <w:lang w:val="uk-UA"/>
        </w:rPr>
        <w:t>Транспортування вироби для експертизи, гарантійного ремонту чи заміни провадиться за рахунок Покупця</w:t>
      </w:r>
    </w:p>
    <w:p w:rsidR="00A03CF0" w:rsidRPr="00A03CF0" w:rsidRDefault="00A03CF0" w:rsidP="00FA3AB6">
      <w:pPr>
        <w:rPr>
          <w:rStyle w:val="rynqvb"/>
          <w:b/>
          <w:lang w:val="uk-UA"/>
        </w:rPr>
      </w:pPr>
      <w:r w:rsidRPr="00A03CF0">
        <w:rPr>
          <w:rStyle w:val="rynqvb"/>
          <w:b/>
          <w:lang w:val="uk-UA"/>
        </w:rPr>
        <w:t xml:space="preserve">Гарантійний талон №1 </w:t>
      </w:r>
    </w:p>
    <w:p w:rsidR="00A03CF0" w:rsidRDefault="00A03CF0" w:rsidP="00FA3AB6">
      <w:pPr>
        <w:rPr>
          <w:rStyle w:val="rynqvb"/>
          <w:lang w:val="uk-UA"/>
        </w:rPr>
      </w:pPr>
      <w:r>
        <w:rPr>
          <w:rStyle w:val="rynqvb"/>
          <w:lang w:val="uk-UA"/>
        </w:rPr>
        <w:t>Цей талон є гарантійним зобов'язанням та договором між продавцем та покупцем на безкоштовний гарантійний ремонт або технічне обслуговування. вироби, що має несправність, спричинену лише виробничим дефектом.</w:t>
      </w:r>
    </w:p>
    <w:p w:rsidR="00A03CF0" w:rsidRDefault="00A03CF0" w:rsidP="00FA3AB6">
      <w:pPr>
        <w:rPr>
          <w:rStyle w:val="rynqvb"/>
          <w:lang w:val="uk-UA"/>
        </w:rPr>
      </w:pPr>
      <w:r>
        <w:rPr>
          <w:rStyle w:val="rynqvb"/>
          <w:lang w:val="uk-UA"/>
        </w:rPr>
        <w:t>Модель:_____________________________</w:t>
      </w:r>
    </w:p>
    <w:p w:rsidR="00A03CF0" w:rsidRDefault="00A03CF0" w:rsidP="00FA3AB6">
      <w:pPr>
        <w:rPr>
          <w:rStyle w:val="rynqvb"/>
          <w:lang w:val="uk-UA"/>
        </w:rPr>
      </w:pPr>
      <w:r>
        <w:rPr>
          <w:rStyle w:val="rynqvb"/>
          <w:lang w:val="uk-UA"/>
        </w:rPr>
        <w:t xml:space="preserve">Дата </w:t>
      </w:r>
      <w:proofErr w:type="spellStart"/>
      <w:r>
        <w:rPr>
          <w:rStyle w:val="rynqvb"/>
          <w:lang w:val="uk-UA"/>
        </w:rPr>
        <w:t>продажи</w:t>
      </w:r>
      <w:proofErr w:type="spellEnd"/>
      <w:r>
        <w:rPr>
          <w:rStyle w:val="rynqvb"/>
          <w:lang w:val="uk-UA"/>
        </w:rPr>
        <w:t>:________________________</w:t>
      </w:r>
    </w:p>
    <w:p w:rsidR="00645355" w:rsidRPr="00645355" w:rsidRDefault="00645355" w:rsidP="00FA3AB6">
      <w:pPr>
        <w:rPr>
          <w:rStyle w:val="rynqvb"/>
          <w:b/>
          <w:sz w:val="32"/>
          <w:szCs w:val="32"/>
          <w:lang w:val="uk-UA"/>
        </w:rPr>
      </w:pPr>
      <w:r w:rsidRPr="00645355">
        <w:rPr>
          <w:rStyle w:val="rynqvb"/>
          <w:b/>
          <w:sz w:val="32"/>
          <w:szCs w:val="32"/>
          <w:lang w:val="uk-UA"/>
        </w:rPr>
        <w:t>Адреса СЦ: Харків,</w:t>
      </w:r>
      <w:proofErr w:type="spellStart"/>
      <w:r w:rsidRPr="00645355">
        <w:rPr>
          <w:rStyle w:val="rynqvb"/>
          <w:b/>
          <w:sz w:val="32"/>
          <w:szCs w:val="32"/>
          <w:lang w:val="uk-UA"/>
        </w:rPr>
        <w:t>вул.Полтавський</w:t>
      </w:r>
      <w:proofErr w:type="spellEnd"/>
      <w:r w:rsidRPr="00645355">
        <w:rPr>
          <w:rStyle w:val="rynqvb"/>
          <w:b/>
          <w:sz w:val="32"/>
          <w:szCs w:val="32"/>
          <w:lang w:val="uk-UA"/>
        </w:rPr>
        <w:t xml:space="preserve"> шлях,23/25,тел.(067)734-99-66</w:t>
      </w:r>
    </w:p>
    <w:p w:rsidR="00A03CF0" w:rsidRDefault="00A03CF0" w:rsidP="00FA3AB6">
      <w:pPr>
        <w:rPr>
          <w:rStyle w:val="rynqvb"/>
          <w:lang w:val="uk-UA"/>
        </w:rPr>
      </w:pPr>
    </w:p>
    <w:p w:rsidR="00A03CF0" w:rsidRPr="00FA3AB6" w:rsidRDefault="00A03CF0" w:rsidP="00FA3AB6">
      <w:pPr>
        <w:rPr>
          <w:b/>
          <w:lang w:val="uk-UA"/>
        </w:rPr>
      </w:pPr>
      <w:proofErr w:type="spellStart"/>
      <w:r>
        <w:rPr>
          <w:rStyle w:val="rynqvb"/>
          <w:lang w:val="uk-UA"/>
        </w:rPr>
        <w:t>Подпись</w:t>
      </w:r>
      <w:proofErr w:type="spellEnd"/>
      <w:r>
        <w:rPr>
          <w:rStyle w:val="rynqvb"/>
          <w:lang w:val="uk-UA"/>
        </w:rPr>
        <w:t xml:space="preserve"> и печать </w:t>
      </w:r>
      <w:proofErr w:type="spellStart"/>
      <w:r>
        <w:rPr>
          <w:rStyle w:val="rynqvb"/>
          <w:lang w:val="uk-UA"/>
        </w:rPr>
        <w:t>торговой</w:t>
      </w:r>
      <w:proofErr w:type="spellEnd"/>
      <w:r>
        <w:rPr>
          <w:rStyle w:val="rynqvb"/>
          <w:lang w:val="uk-UA"/>
        </w:rPr>
        <w:t xml:space="preserve"> </w:t>
      </w:r>
      <w:proofErr w:type="spellStart"/>
      <w:r>
        <w:rPr>
          <w:rStyle w:val="rynqvb"/>
          <w:lang w:val="uk-UA"/>
        </w:rPr>
        <w:t>организации</w:t>
      </w:r>
      <w:proofErr w:type="spellEnd"/>
      <w:r>
        <w:rPr>
          <w:rStyle w:val="rynqvb"/>
          <w:lang w:val="uk-UA"/>
        </w:rPr>
        <w:t>____________________________________</w:t>
      </w:r>
    </w:p>
    <w:sectPr w:rsidR="00A03CF0" w:rsidRPr="00FA3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373D7"/>
    <w:multiLevelType w:val="hybridMultilevel"/>
    <w:tmpl w:val="AF0C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CFB"/>
    <w:rsid w:val="005C3CFB"/>
    <w:rsid w:val="00645355"/>
    <w:rsid w:val="00A03CF0"/>
    <w:rsid w:val="00E05D66"/>
    <w:rsid w:val="00FA3AB6"/>
    <w:rsid w:val="00FA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wtze">
    <w:name w:val="hwtze"/>
    <w:basedOn w:val="a0"/>
    <w:rsid w:val="00E05D66"/>
  </w:style>
  <w:style w:type="character" w:customStyle="1" w:styleId="rynqvb">
    <w:name w:val="rynqvb"/>
    <w:basedOn w:val="a0"/>
    <w:rsid w:val="00E05D66"/>
  </w:style>
  <w:style w:type="paragraph" w:styleId="a3">
    <w:name w:val="List Paragraph"/>
    <w:basedOn w:val="a"/>
    <w:uiPriority w:val="34"/>
    <w:qFormat/>
    <w:rsid w:val="00FA5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1BB74-76CB-4AAE-B76E-68422413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</dc:creator>
  <cp:lastModifiedBy>ыы</cp:lastModifiedBy>
  <cp:revision>2</cp:revision>
  <cp:lastPrinted>2024-07-17T08:42:00Z</cp:lastPrinted>
  <dcterms:created xsi:type="dcterms:W3CDTF">2024-07-17T08:44:00Z</dcterms:created>
  <dcterms:modified xsi:type="dcterms:W3CDTF">2024-07-17T08:44:00Z</dcterms:modified>
</cp:coreProperties>
</file>